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E5955" w14:textId="763C1BDA" w:rsidR="00F641B2" w:rsidRPr="00F641B2" w:rsidRDefault="00F641B2" w:rsidP="00F641B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641B2">
        <w:rPr>
          <w:rFonts w:ascii="Times New Roman" w:hAnsi="Times New Roman" w:cs="Times New Roman"/>
          <w:b/>
          <w:bCs/>
          <w:sz w:val="24"/>
          <w:szCs w:val="24"/>
        </w:rPr>
        <w:t xml:space="preserve">Тема </w:t>
      </w:r>
      <w:r w:rsidRPr="00F641B2">
        <w:rPr>
          <w:rFonts w:ascii="Times New Roman" w:hAnsi="Times New Roman" w:cs="Times New Roman"/>
          <w:b/>
          <w:bCs/>
          <w:sz w:val="24"/>
          <w:szCs w:val="24"/>
        </w:rPr>
        <w:t>консультации</w:t>
      </w:r>
      <w:r w:rsidRPr="00F641B2">
        <w:rPr>
          <w:rFonts w:ascii="Times New Roman" w:hAnsi="Times New Roman" w:cs="Times New Roman"/>
          <w:b/>
          <w:bCs/>
          <w:sz w:val="24"/>
          <w:szCs w:val="24"/>
        </w:rPr>
        <w:t>: «Воспитание девочки и мальчика: общее и отличительное»</w:t>
      </w:r>
    </w:p>
    <w:p w14:paraId="61C5C67A" w14:textId="77777777" w:rsidR="00F641B2" w:rsidRPr="00F641B2" w:rsidRDefault="00F641B2" w:rsidP="00F641B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641B2">
        <w:rPr>
          <w:rFonts w:ascii="Times New Roman" w:hAnsi="Times New Roman" w:cs="Times New Roman"/>
          <w:b/>
          <w:bCs/>
          <w:sz w:val="24"/>
          <w:szCs w:val="24"/>
        </w:rPr>
        <w:t>Цели и задачи лекции:</w:t>
      </w:r>
    </w:p>
    <w:p w14:paraId="7B5C23CA" w14:textId="77777777" w:rsidR="00F641B2" w:rsidRPr="00F641B2" w:rsidRDefault="00F641B2" w:rsidP="00F641B2">
      <w:pPr>
        <w:numPr>
          <w:ilvl w:val="0"/>
          <w:numId w:val="9"/>
        </w:numPr>
        <w:tabs>
          <w:tab w:val="clear" w:pos="7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sz w:val="24"/>
          <w:szCs w:val="24"/>
        </w:rPr>
        <w:t>Ознакомление родителей с особенностями психического и поведенческого развития мальчиков и девочек.</w:t>
      </w:r>
    </w:p>
    <w:p w14:paraId="18D5E4B0" w14:textId="77777777" w:rsidR="00F641B2" w:rsidRPr="00F641B2" w:rsidRDefault="00F641B2" w:rsidP="00F641B2">
      <w:pPr>
        <w:numPr>
          <w:ilvl w:val="0"/>
          <w:numId w:val="10"/>
        </w:numPr>
        <w:tabs>
          <w:tab w:val="clear" w:pos="7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sz w:val="24"/>
          <w:szCs w:val="24"/>
        </w:rPr>
        <w:t>Формирование понимания различий в подходе к воспитанию детей разных полов.</w:t>
      </w:r>
    </w:p>
    <w:p w14:paraId="30E6C5DE" w14:textId="77777777" w:rsidR="00F641B2" w:rsidRDefault="00F641B2" w:rsidP="00F641B2">
      <w:pPr>
        <w:numPr>
          <w:ilvl w:val="0"/>
          <w:numId w:val="11"/>
        </w:numPr>
        <w:tabs>
          <w:tab w:val="clear" w:pos="7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sz w:val="24"/>
          <w:szCs w:val="24"/>
        </w:rPr>
        <w:t>Предоставление практических рекомендаций по формированию здоровых семейных взаимоотношений и успешной социализации ребёнка.</w:t>
      </w:r>
    </w:p>
    <w:p w14:paraId="136E0DDD" w14:textId="77777777" w:rsidR="00F641B2" w:rsidRDefault="00F641B2" w:rsidP="00F641B2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F641B2">
        <w:rPr>
          <w:rFonts w:ascii="Times New Roman" w:hAnsi="Times New Roman" w:cs="Times New Roman"/>
          <w:b/>
          <w:bCs/>
          <w:sz w:val="24"/>
          <w:szCs w:val="24"/>
        </w:rPr>
        <w:t xml:space="preserve"> Психология и развитие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2AFB8073" w14:textId="1A7B9E21" w:rsidR="00F641B2" w:rsidRPr="00F641B2" w:rsidRDefault="00F641B2" w:rsidP="00F641B2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F641B2">
        <w:rPr>
          <w:rFonts w:ascii="Times New Roman" w:hAnsi="Times New Roman" w:cs="Times New Roman"/>
          <w:b/>
          <w:bCs/>
          <w:sz w:val="24"/>
          <w:szCs w:val="24"/>
        </w:rPr>
        <w:t>Гендерные различия в восприятии и поведении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D7B94B8" w14:textId="77777777" w:rsidR="00F641B2" w:rsidRPr="00F641B2" w:rsidRDefault="00F641B2" w:rsidP="00F641B2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sz w:val="24"/>
          <w:szCs w:val="24"/>
        </w:rPr>
        <w:t>Каждый ребёнок уникален, однако половые различия оказывают значительное влияние на развитие нервной системы, эмоций, социальной адаптации и мотивацию. Рассмотрим некоторые ключевые моменты:</w:t>
      </w:r>
    </w:p>
    <w:p w14:paraId="5905219F" w14:textId="77777777" w:rsidR="00F641B2" w:rsidRPr="00F641B2" w:rsidRDefault="00F641B2" w:rsidP="00F641B2">
      <w:pPr>
        <w:numPr>
          <w:ilvl w:val="0"/>
          <w:numId w:val="12"/>
        </w:numPr>
        <w:tabs>
          <w:tab w:val="clear" w:pos="7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b/>
          <w:bCs/>
          <w:sz w:val="24"/>
          <w:szCs w:val="24"/>
        </w:rPr>
        <w:t>Эмоциональная сфера</w:t>
      </w:r>
      <w:r w:rsidRPr="00F641B2">
        <w:rPr>
          <w:rFonts w:ascii="Times New Roman" w:hAnsi="Times New Roman" w:cs="Times New Roman"/>
          <w:sz w:val="24"/>
          <w:szCs w:val="24"/>
        </w:rPr>
        <w:t>: Девочки часто демонстрируют большую чувствительность и способность выражать эмоции словами. Мальчикам же сложнее осознавать и передавать чувства вербально, поэтому важно развивать у них умение говорить о переживаниях.</w:t>
      </w:r>
    </w:p>
    <w:p w14:paraId="34E7B53E" w14:textId="476534CE" w:rsidR="00F641B2" w:rsidRPr="00F641B2" w:rsidRDefault="00F641B2" w:rsidP="00F641B2">
      <w:pPr>
        <w:numPr>
          <w:ilvl w:val="0"/>
          <w:numId w:val="13"/>
        </w:numPr>
        <w:tabs>
          <w:tab w:val="clear" w:pos="7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b/>
          <w:bCs/>
          <w:sz w:val="24"/>
          <w:szCs w:val="24"/>
        </w:rPr>
        <w:t>Физическое развитие</w:t>
      </w:r>
      <w:r w:rsidRPr="00F641B2">
        <w:rPr>
          <w:rFonts w:ascii="Times New Roman" w:hAnsi="Times New Roman" w:cs="Times New Roman"/>
          <w:sz w:val="24"/>
          <w:szCs w:val="24"/>
        </w:rPr>
        <w:t>: обычно</w:t>
      </w:r>
      <w:r w:rsidRPr="00F641B2">
        <w:rPr>
          <w:rFonts w:ascii="Times New Roman" w:hAnsi="Times New Roman" w:cs="Times New Roman"/>
          <w:sz w:val="24"/>
          <w:szCs w:val="24"/>
        </w:rPr>
        <w:t xml:space="preserve"> мальчики быстрее осваивают физическую активность, лучше справляются с координационными упражнениями. Для девочек характерна ранняя речь и склонность к мелкой моторике.</w:t>
      </w:r>
    </w:p>
    <w:p w14:paraId="3820D541" w14:textId="77777777" w:rsidR="00F641B2" w:rsidRPr="00F641B2" w:rsidRDefault="00F641B2" w:rsidP="00F641B2">
      <w:pPr>
        <w:numPr>
          <w:ilvl w:val="0"/>
          <w:numId w:val="14"/>
        </w:numPr>
        <w:tabs>
          <w:tab w:val="clear" w:pos="7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b/>
          <w:bCs/>
          <w:sz w:val="24"/>
          <w:szCs w:val="24"/>
        </w:rPr>
        <w:t>Социальные роли</w:t>
      </w:r>
      <w:r w:rsidRPr="00F641B2">
        <w:rPr>
          <w:rFonts w:ascii="Times New Roman" w:hAnsi="Times New Roman" w:cs="Times New Roman"/>
          <w:sz w:val="24"/>
          <w:szCs w:val="24"/>
        </w:rPr>
        <w:t>: Родители зачастую формируют ожидания относительно поведения сына и дочери исходя из традиционных представлений о мужественности и женственности. Важно понимать, что чрезмерное давление стереотипов может ограничивать потенциал ребёнка.</w:t>
      </w:r>
    </w:p>
    <w:p w14:paraId="5EA1EE43" w14:textId="6C1D8495" w:rsidR="00F641B2" w:rsidRPr="00F641B2" w:rsidRDefault="00F641B2" w:rsidP="00F641B2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F641B2">
        <w:rPr>
          <w:rFonts w:ascii="Times New Roman" w:hAnsi="Times New Roman" w:cs="Times New Roman"/>
          <w:b/>
          <w:bCs/>
          <w:sz w:val="24"/>
          <w:szCs w:val="24"/>
        </w:rPr>
        <w:t>Игровая деятельность и её роль в воспитании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53E5D68" w14:textId="77777777" w:rsidR="00F641B2" w:rsidRPr="00F641B2" w:rsidRDefault="00F641B2" w:rsidP="00F641B2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sz w:val="24"/>
          <w:szCs w:val="24"/>
        </w:rPr>
        <w:t>Игры играют ключевую роль в становлении личности ребёнка. Подход к играм отличается у мальчиков и девочек:</w:t>
      </w:r>
    </w:p>
    <w:p w14:paraId="449202D2" w14:textId="77777777" w:rsidR="00F641B2" w:rsidRPr="00F641B2" w:rsidRDefault="00F641B2" w:rsidP="00F641B2">
      <w:pPr>
        <w:numPr>
          <w:ilvl w:val="0"/>
          <w:numId w:val="15"/>
        </w:numPr>
        <w:tabs>
          <w:tab w:val="clear" w:pos="7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b/>
          <w:bCs/>
          <w:sz w:val="24"/>
          <w:szCs w:val="24"/>
        </w:rPr>
        <w:t>Девочки</w:t>
      </w:r>
      <w:r w:rsidRPr="00F641B2">
        <w:rPr>
          <w:rFonts w:ascii="Times New Roman" w:hAnsi="Times New Roman" w:cs="Times New Roman"/>
          <w:sz w:val="24"/>
          <w:szCs w:val="24"/>
        </w:rPr>
        <w:t>: склонны выбирать сюжетно-ролевые игры, воссоздавая бытовые сценарии («семья», «магазин»). Такие игры развивают эмпатию, коммуникационные способности и ответственность.</w:t>
      </w:r>
    </w:p>
    <w:p w14:paraId="51255C28" w14:textId="214D560E" w:rsidR="00F641B2" w:rsidRDefault="00F641B2" w:rsidP="00F641B2">
      <w:pPr>
        <w:numPr>
          <w:ilvl w:val="0"/>
          <w:numId w:val="16"/>
        </w:numPr>
        <w:tabs>
          <w:tab w:val="clear" w:pos="7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b/>
          <w:bCs/>
          <w:sz w:val="24"/>
          <w:szCs w:val="24"/>
        </w:rPr>
        <w:t>Мальчики</w:t>
      </w:r>
      <w:r w:rsidRPr="00F641B2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 xml:space="preserve">их привлекают больше </w:t>
      </w:r>
      <w:r w:rsidRPr="00F641B2">
        <w:rPr>
          <w:rFonts w:ascii="Times New Roman" w:hAnsi="Times New Roman" w:cs="Times New Roman"/>
          <w:sz w:val="24"/>
          <w:szCs w:val="24"/>
        </w:rPr>
        <w:t>динамичные игры, направленные на испытание физических возможностей и изучение внешнего мира («игры в солдатиков», спортивная активность). Подобные увлечения укрепляют решительность, инициативность и лидерские качества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0946738" w14:textId="7A8165A5" w:rsidR="00F641B2" w:rsidRPr="00F641B2" w:rsidRDefault="00F641B2" w:rsidP="00F641B2">
      <w:pPr>
        <w:numPr>
          <w:ilvl w:val="0"/>
          <w:numId w:val="16"/>
        </w:numPr>
        <w:tabs>
          <w:tab w:val="clear" w:pos="72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sz w:val="24"/>
          <w:szCs w:val="24"/>
        </w:rPr>
        <w:t>Однако недопустимо ставить жёсткое разделение: девочкам нужны также подвижные игры, мальчикам полезны занятия творчеством и развитием речи.</w:t>
      </w:r>
    </w:p>
    <w:p w14:paraId="24C07692" w14:textId="3E4B6AEE" w:rsidR="00F641B2" w:rsidRPr="00F641B2" w:rsidRDefault="00F641B2" w:rsidP="00F641B2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F641B2">
        <w:rPr>
          <w:rFonts w:ascii="Times New Roman" w:hAnsi="Times New Roman" w:cs="Times New Roman"/>
          <w:b/>
          <w:bCs/>
          <w:sz w:val="24"/>
          <w:szCs w:val="24"/>
        </w:rPr>
        <w:t>Практические советы родителям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1683D0E0" w14:textId="32C0B94F" w:rsidR="00F641B2" w:rsidRPr="00F641B2" w:rsidRDefault="00F641B2" w:rsidP="00F641B2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sz w:val="24"/>
          <w:szCs w:val="24"/>
        </w:rPr>
        <w:t>1. Уважайте индивидуальные особенности вашего ребёнка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641B2">
        <w:rPr>
          <w:rFonts w:ascii="Times New Roman" w:hAnsi="Times New Roman" w:cs="Times New Roman"/>
          <w:sz w:val="24"/>
          <w:szCs w:val="24"/>
        </w:rPr>
        <w:t>Помните, что каждый малыш индивидуален вне зависимости от пола. Общие тенденции помогают ориентироваться, но главное внимание должно уделяться именно вашему ребёнку.</w:t>
      </w:r>
    </w:p>
    <w:p w14:paraId="09810595" w14:textId="646809F9" w:rsidR="00F641B2" w:rsidRPr="00F641B2" w:rsidRDefault="00F641B2" w:rsidP="00F641B2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sz w:val="24"/>
          <w:szCs w:val="24"/>
        </w:rPr>
        <w:lastRenderedPageBreak/>
        <w:t>2. Создавайте пространство для самовыражения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641B2">
        <w:rPr>
          <w:rFonts w:ascii="Times New Roman" w:hAnsi="Times New Roman" w:cs="Times New Roman"/>
          <w:sz w:val="24"/>
          <w:szCs w:val="24"/>
        </w:rPr>
        <w:t>Позвольте детям свободно проявлять себя, выбирая игрушки, одежду и хобби, соответствующие их интересам и предпочтениям. Не навязывайте традиционные представления о половых ролях.</w:t>
      </w:r>
    </w:p>
    <w:p w14:paraId="1DBFCEA5" w14:textId="3E669F43" w:rsidR="00F641B2" w:rsidRPr="00F641B2" w:rsidRDefault="00F641B2" w:rsidP="00F641B2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sz w:val="24"/>
          <w:szCs w:val="24"/>
        </w:rPr>
        <w:t>3. Стройте равноправные отношения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641B2">
        <w:rPr>
          <w:rFonts w:ascii="Times New Roman" w:hAnsi="Times New Roman" w:cs="Times New Roman"/>
          <w:sz w:val="24"/>
          <w:szCs w:val="24"/>
        </w:rPr>
        <w:t>Учите своего ребёнка уважению и взаимопониманию, показывая пример здорового общения внутри семьи. Мальчик и девочка одинаково нуждаются в любви, внимании и поддержке.</w:t>
      </w:r>
    </w:p>
    <w:p w14:paraId="30164016" w14:textId="46A43373" w:rsidR="00F641B2" w:rsidRPr="00F641B2" w:rsidRDefault="00F641B2" w:rsidP="00F641B2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sz w:val="24"/>
          <w:szCs w:val="24"/>
        </w:rPr>
        <w:t>4. Учите критически мыслить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F641B2">
        <w:rPr>
          <w:rFonts w:ascii="Times New Roman" w:hAnsi="Times New Roman" w:cs="Times New Roman"/>
          <w:sz w:val="24"/>
          <w:szCs w:val="24"/>
        </w:rPr>
        <w:t>Задача родителя – помогать ребенку формировать собственное мнение, задавая вопросы и поддерживая интерес к познанию. Пусть ваш сын или дочь учится самостоятельно решать проблемы и анализировать ситуации.</w:t>
      </w:r>
    </w:p>
    <w:p w14:paraId="414C7010" w14:textId="08584B3F" w:rsidR="00F641B2" w:rsidRPr="00F641B2" w:rsidRDefault="00F641B2" w:rsidP="00F641B2">
      <w:pPr>
        <w:spacing w:after="0" w:line="360" w:lineRule="auto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F641B2">
        <w:rPr>
          <w:rFonts w:ascii="Times New Roman" w:hAnsi="Times New Roman" w:cs="Times New Roman"/>
          <w:b/>
          <w:bCs/>
          <w:sz w:val="24"/>
          <w:szCs w:val="24"/>
        </w:rPr>
        <w:t>Заключение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2C73F8DF" w14:textId="77777777" w:rsidR="00F641B2" w:rsidRPr="00F641B2" w:rsidRDefault="00F641B2" w:rsidP="00F641B2">
      <w:pPr>
        <w:spacing w:after="0" w:line="36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F641B2">
        <w:rPr>
          <w:rFonts w:ascii="Times New Roman" w:hAnsi="Times New Roman" w:cs="Times New Roman"/>
          <w:sz w:val="24"/>
          <w:szCs w:val="24"/>
        </w:rPr>
        <w:t>Понимание особенностей психологии мальчиков и девочек позволяет грамотно выстраивать стратегию воспитания. Главное помнить, что основой любого подхода должна стать любовь, уважение и поддержка индивидуального пути каждого ребёнка.</w:t>
      </w:r>
    </w:p>
    <w:p w14:paraId="5A3BB29A" w14:textId="77777777" w:rsidR="002E041C" w:rsidRDefault="002E041C" w:rsidP="00F641B2">
      <w:pPr>
        <w:spacing w:after="0"/>
      </w:pPr>
    </w:p>
    <w:sectPr w:rsidR="002E04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6539BE"/>
    <w:multiLevelType w:val="multilevel"/>
    <w:tmpl w:val="C4188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2F5A45"/>
    <w:multiLevelType w:val="multilevel"/>
    <w:tmpl w:val="AC748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DC28DF"/>
    <w:multiLevelType w:val="multilevel"/>
    <w:tmpl w:val="5C5A7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C2819B3"/>
    <w:multiLevelType w:val="multilevel"/>
    <w:tmpl w:val="44A4D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981F4D"/>
    <w:multiLevelType w:val="multilevel"/>
    <w:tmpl w:val="16B699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A0505C9"/>
    <w:multiLevelType w:val="multilevel"/>
    <w:tmpl w:val="253A8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27318858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" w16cid:durableId="363408816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3" w16cid:durableId="1349680302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4" w16cid:durableId="267394718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5" w16cid:durableId="1863937804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6" w16cid:durableId="767576331">
    <w:abstractNumId w:val="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7" w16cid:durableId="559097563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8" w16cid:durableId="1211839963">
    <w:abstractNumId w:val="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9" w16cid:durableId="1893300768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0" w16cid:durableId="1961446707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1" w16cid:durableId="1391686714">
    <w:abstractNumId w:val="5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2" w16cid:durableId="166097433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3" w16cid:durableId="368839497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4" w16cid:durableId="503739921">
    <w:abstractNumId w:val="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5" w16cid:durableId="1978799984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6" w16cid:durableId="598875794">
    <w:abstractNumId w:val="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0619"/>
    <w:rsid w:val="00095195"/>
    <w:rsid w:val="002E041C"/>
    <w:rsid w:val="003F0619"/>
    <w:rsid w:val="00911240"/>
    <w:rsid w:val="009244FE"/>
    <w:rsid w:val="00B25D63"/>
    <w:rsid w:val="00B36DFC"/>
    <w:rsid w:val="00F6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320FFE"/>
  <w15:chartTrackingRefBased/>
  <w15:docId w15:val="{C53B3227-339B-449B-A5CD-B85A930D92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F06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06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061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06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061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06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06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061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061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F061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3F061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3F061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3F061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3F0619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3F061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3F061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3F061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3F0619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F061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3F06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06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3F06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3F06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3F0619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3F0619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3F0619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3F061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3F0619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3F061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479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2025-10-01T11:00:00Z</dcterms:created>
  <dcterms:modified xsi:type="dcterms:W3CDTF">2025-10-01T11:08:00Z</dcterms:modified>
</cp:coreProperties>
</file>